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2EE8308A">
      <w:pPr>
        <w:pStyle w:val="style0"/>
        <w:spacing w:lineRule="exact" w:line="340"/>
        <w:jc w:val="center"/>
        <w:rPr>
          <w:rFonts w:ascii="宋体" w:eastAsia="宋体" w:hAnsi="宋体" w:hint="eastAsia"/>
          <w:b/>
          <w:bCs/>
          <w:szCs w:val="21"/>
        </w:rPr>
      </w:pPr>
      <w:r>
        <w:rPr>
          <w:rFonts w:ascii="宋体" w:eastAsia="宋体" w:hAnsi="宋体" w:hint="default"/>
          <w:b/>
          <w:bCs/>
          <w:szCs w:val="21"/>
          <w:lang w:val="en-US"/>
        </w:rPr>
        <w:t xml:space="preserve">八 语 </w:t>
      </w:r>
      <w:r>
        <w:rPr>
          <w:rFonts w:ascii="宋体" w:eastAsia="宋体" w:hAnsi="宋体" w:hint="eastAsia"/>
          <w:b/>
          <w:bCs/>
          <w:szCs w:val="21"/>
        </w:rPr>
        <w:t>参 考 答 案</w:t>
      </w:r>
    </w:p>
    <w:p w14:paraId="7F1EAFB1">
      <w:pPr>
        <w:pStyle w:val="style0"/>
        <w:numPr>
          <w:ilvl w:val="0"/>
          <w:numId w:val="1"/>
        </w:numPr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靡 </w:t>
      </w:r>
      <w:r>
        <w:rPr>
          <w:rFonts w:ascii="宋体" w:eastAsia="宋体" w:hAnsi="宋体" w:hint="eastAsia"/>
          <w:szCs w:val="21"/>
          <w:lang w:val="en-US" w:eastAsia="zh-CN"/>
        </w:rPr>
        <w:t xml:space="preserve"> </w:t>
      </w:r>
      <w:r>
        <w:rPr>
          <w:rFonts w:ascii="宋体" w:eastAsia="宋体" w:hAnsi="宋体" w:hint="eastAsia"/>
          <w:szCs w:val="21"/>
        </w:rPr>
        <w:t>殚  镌  铭</w:t>
      </w:r>
    </w:p>
    <w:p w14:paraId="55D9BD44">
      <w:pPr>
        <w:pStyle w:val="style0"/>
        <w:numPr>
          <w:ilvl w:val="0"/>
          <w:numId w:val="1"/>
        </w:numPr>
        <w:spacing w:lineRule="exact" w:line="340"/>
        <w:ind w:left="0" w:leftChars="0" w:firstLine="0" w:firstLineChars="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振聋发聩应改为震耳欲聋</w:t>
      </w:r>
    </w:p>
    <w:p w14:paraId="496ED845">
      <w:pPr>
        <w:pStyle w:val="style0"/>
        <w:numPr>
          <w:ilvl w:val="0"/>
          <w:numId w:val="1"/>
        </w:numPr>
        <w:spacing w:lineRule="exact" w:line="340"/>
        <w:ind w:left="0" w:leftChars="0" w:firstLine="0" w:firstLineChars="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B   4.A   </w:t>
      </w:r>
    </w:p>
    <w:p w14:paraId="699B0DB7">
      <w:pPr>
        <w:pStyle w:val="style0"/>
        <w:numPr>
          <w:ilvl w:val="0"/>
          <w:numId w:val="0"/>
        </w:numPr>
        <w:spacing w:lineRule="exact" w:line="340"/>
        <w:ind w:leftChars="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 5.（1）庭下如积水空明，水中藻、荇交横 （2）夕日欲颓，沉鳞竞跃（3）仍怜故乡水，万里送行舟 </w:t>
      </w:r>
      <w:r>
        <w:rPr>
          <w:rFonts w:ascii="宋体" w:eastAsia="宋体" w:hAnsi="宋体" w:hint="eastAsia"/>
          <w:szCs w:val="21"/>
          <w:lang w:eastAsia="zh-CN"/>
        </w:rPr>
        <w:t>；最爱湖东行不足，绿杨阴里白沙堤</w:t>
      </w:r>
      <w:r>
        <w:rPr>
          <w:rFonts w:ascii="宋体" w:eastAsia="宋体" w:hAnsi="宋体" w:hint="eastAsia"/>
          <w:szCs w:val="21"/>
        </w:rPr>
        <w:t xml:space="preserve"> </w:t>
      </w:r>
    </w:p>
    <w:p w14:paraId="69879075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6.中国登月服首次公开亮相</w:t>
      </w:r>
    </w:p>
    <w:p w14:paraId="7E92AC0D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7.成分残缺（缺少宾语） 可在“勇毅前行”的后面加上“的精神”</w:t>
      </w:r>
    </w:p>
    <w:p w14:paraId="38236689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8.</w:t>
      </w:r>
      <w:r>
        <w:rPr>
          <w:rFonts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(答案合理即可)示例一：我为登月服取名为“灵霄甲”。“灵霄”源于玉皇大帝所居的灵霄宝殿，代表着高远神秘，契合登月这一迈向高远天际、探索浩瀚宇宙的伟大行动。登月服有着安全可靠的特性，如同战甲一般为宇航员保驾护航，外观上又借鉴传统铠甲形态，硬朗刚毅，所以取名为“灵霄甲”。希望宇航员能够穿着它顺利抵达如灵霄宝殿般高远神秘的月球，圆满完成探索任务。</w:t>
      </w:r>
    </w:p>
    <w:p w14:paraId="7FB4EEB2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示例二：我为登月服取名为“逸云裳”。“逸”取自成语“逸群之才”，有潇洒自在、出众之意，“云”常象征着高远、缥缈，让人联想到太空的浩瀚与神秘。登月服的上肢装饰带有着“飞天”飘带造型，尽显优雅飘逸，正符合“逸”的感觉。同时，其轻量化的特点，也如“裳”一般轻盈自在。希望宇航员能够穿着“逸云裳”潇洒地漫步月球，书写我国航天探索的精彩篇章。</w:t>
      </w:r>
    </w:p>
    <w:p w14:paraId="73D72897">
      <w:pPr>
        <w:pStyle w:val="style0"/>
        <w:jc w:val="left"/>
        <w:textAlignment w:val="center"/>
        <w:rPr>
          <w:rFonts w:ascii="宋体" w:cs="宋体" w:eastAsia="宋体" w:hAnsi="宋体" w:hint="eastAsia"/>
          <w:szCs w:val="21"/>
          <w:lang w:eastAsia="zh-CN"/>
        </w:rPr>
      </w:pPr>
      <w:r>
        <w:rPr>
          <w:rFonts w:ascii="宋体" w:eastAsia="宋体" w:hAnsi="宋体" w:hint="eastAsia"/>
          <w:szCs w:val="21"/>
        </w:rPr>
        <w:t>9.</w:t>
      </w:r>
      <w:r>
        <w:rPr>
          <w:rFonts w:ascii="宋体" w:cs="宋体" w:eastAsia="宋体" w:hAnsi="宋体" w:hint="eastAsia"/>
          <w:szCs w:val="21"/>
        </w:rPr>
        <w:t xml:space="preserve"> （2分）品酒师   幽默大师  </w:t>
      </w:r>
      <w:r>
        <w:rPr>
          <w:rFonts w:ascii="宋体" w:cs="宋体" w:eastAsia="宋体" w:hAnsi="宋体" w:hint="eastAsia"/>
          <w:szCs w:val="21"/>
          <w:lang w:eastAsia="zh-CN"/>
        </w:rPr>
        <w:t>月下行者</w:t>
      </w:r>
      <w:r>
        <w:rPr>
          <w:rFonts w:ascii="宋体" w:cs="宋体" w:eastAsia="宋体" w:hAnsi="宋体" w:hint="eastAsia"/>
          <w:szCs w:val="21"/>
        </w:rPr>
        <w:t xml:space="preserve">  想象家</w:t>
      </w:r>
      <w:r>
        <w:rPr>
          <w:rFonts w:ascii="宋体" w:cs="宋体" w:eastAsia="宋体" w:hAnsi="宋体" w:hint="eastAsia"/>
          <w:szCs w:val="21"/>
          <w:lang w:eastAsia="zh-CN"/>
        </w:rPr>
        <w:t>（答案合理即可）</w:t>
      </w:r>
    </w:p>
    <w:p w14:paraId="203D18A7">
      <w:pPr>
        <w:pStyle w:val="style0"/>
        <w:jc w:val="left"/>
        <w:textAlignment w:val="center"/>
        <w:rPr>
          <w:rFonts w:ascii="宋体" w:cs="宋体" w:eastAsia="宋体" w:hAnsi="宋体" w:hint="eastAsia"/>
          <w:szCs w:val="21"/>
        </w:rPr>
      </w:pPr>
      <w:r>
        <w:rPr>
          <w:rFonts w:ascii="宋体" w:cs="宋体" w:eastAsia="宋体" w:hAnsi="宋体" w:hint="eastAsia"/>
          <w:szCs w:val="21"/>
        </w:rPr>
        <w:t>10.（3分）运用联想，由于长江水绕城郭，联想到鱼儿鲜美，由好竹连山，联想到竹笋鲜香。写出诗人初到黄州时的自得其乐，随缘自适。</w:t>
      </w:r>
    </w:p>
    <w:p w14:paraId="62E77271">
      <w:pPr>
        <w:pStyle w:val="style0"/>
        <w:jc w:val="left"/>
        <w:textAlignment w:val="center"/>
        <w:rPr>
          <w:rFonts w:ascii="宋体" w:cs="宋体" w:eastAsia="宋体" w:hAnsi="宋体" w:hint="eastAsia"/>
          <w:szCs w:val="21"/>
        </w:rPr>
      </w:pPr>
      <w:r>
        <w:rPr>
          <w:rFonts w:ascii="宋体" w:cs="宋体" w:eastAsia="宋体" w:hAnsi="宋体" w:hint="eastAsia"/>
          <w:szCs w:val="21"/>
        </w:rPr>
        <w:t>11.（2分）步城西/入僧舍/历小巷</w:t>
      </w:r>
    </w:p>
    <w:p w14:paraId="641E4698">
      <w:pPr>
        <w:pStyle w:val="style0"/>
        <w:jc w:val="left"/>
        <w:textAlignment w:val="center"/>
        <w:rPr>
          <w:rFonts w:ascii="宋体" w:cs="宋体" w:eastAsia="宋体" w:hAnsi="宋体" w:hint="eastAsia"/>
          <w:szCs w:val="21"/>
        </w:rPr>
      </w:pPr>
      <w:r>
        <w:rPr>
          <w:rFonts w:ascii="宋体" w:cs="宋体" w:eastAsia="宋体" w:hAnsi="宋体" w:hint="eastAsia"/>
          <w:szCs w:val="21"/>
        </w:rPr>
        <w:t>12.（4分）高兴的样子</w:t>
      </w:r>
      <w:r>
        <w:rPr>
          <w:rFonts w:ascii="宋体" w:cs="宋体" w:eastAsia="宋体" w:hAnsi="宋体" w:hint="eastAsia"/>
          <w:szCs w:val="21"/>
          <w:lang w:val="en-US" w:eastAsia="zh-CN"/>
        </w:rPr>
        <w:t xml:space="preserve">    </w:t>
      </w:r>
      <w:r>
        <w:rPr>
          <w:rFonts w:ascii="宋体" w:cs="宋体" w:eastAsia="宋体" w:hAnsi="宋体" w:hint="eastAsia"/>
          <w:szCs w:val="21"/>
        </w:rPr>
        <w:t xml:space="preserve"> 好</w:t>
      </w:r>
      <w:r>
        <w:rPr>
          <w:rFonts w:ascii="宋体" w:cs="宋体" w:eastAsia="宋体" w:hAnsi="宋体" w:hint="eastAsia"/>
          <w:szCs w:val="21"/>
          <w:lang w:val="en-US" w:eastAsia="zh-CN"/>
        </w:rPr>
        <w:t xml:space="preserve">     </w:t>
      </w:r>
      <w:r>
        <w:rPr>
          <w:rFonts w:ascii="宋体" w:cs="宋体" w:eastAsia="宋体" w:hAnsi="宋体" w:hint="eastAsia"/>
          <w:szCs w:val="21"/>
        </w:rPr>
        <w:t xml:space="preserve"> 大概  </w:t>
      </w:r>
      <w:r>
        <w:rPr>
          <w:rFonts w:ascii="宋体" w:cs="宋体" w:eastAsia="宋体" w:hAnsi="宋体" w:hint="eastAsia"/>
          <w:szCs w:val="21"/>
          <w:lang w:val="en-US" w:eastAsia="zh-CN"/>
        </w:rPr>
        <w:t xml:space="preserve">  </w:t>
      </w:r>
      <w:r>
        <w:rPr>
          <w:rFonts w:ascii="宋体" w:cs="宋体" w:eastAsia="宋体" w:hAnsi="宋体" w:hint="eastAsia"/>
          <w:szCs w:val="21"/>
        </w:rPr>
        <w:t xml:space="preserve">  ③</w:t>
      </w:r>
    </w:p>
    <w:p w14:paraId="7887247C">
      <w:pPr>
        <w:pStyle w:val="style0"/>
        <w:jc w:val="left"/>
        <w:textAlignment w:val="center"/>
        <w:rPr>
          <w:rFonts w:ascii="宋体" w:cs="宋体" w:eastAsia="宋体" w:hAnsi="宋体" w:hint="eastAsia"/>
          <w:szCs w:val="21"/>
        </w:rPr>
      </w:pPr>
      <w:r>
        <w:rPr>
          <w:rFonts w:ascii="宋体" w:cs="宋体" w:eastAsia="宋体" w:hAnsi="宋体" w:hint="eastAsia"/>
          <w:szCs w:val="21"/>
        </w:rPr>
        <w:t>13.（4分）（1）在春冬季节，急流激起白色浪花，碧绿的潭水中倒映着各种景物的影子。</w:t>
      </w:r>
    </w:p>
    <w:p w14:paraId="738F9F22">
      <w:pPr>
        <w:pStyle w:val="style0"/>
        <w:ind w:firstLine="1050" w:firstLineChars="500"/>
        <w:jc w:val="left"/>
        <w:textAlignment w:val="center"/>
        <w:rPr>
          <w:rFonts w:ascii="宋体" w:cs="宋体" w:eastAsia="宋体" w:hAnsi="宋体" w:hint="eastAsia"/>
          <w:szCs w:val="21"/>
        </w:rPr>
      </w:pPr>
      <w:r>
        <w:rPr>
          <w:rFonts w:ascii="宋体" w:cs="宋体" w:eastAsia="宋体" w:hAnsi="宋体" w:hint="eastAsia"/>
          <w:szCs w:val="21"/>
        </w:rPr>
        <w:t>我放下拐杖，不禁笑了笑，什么是得，什么是失呢？</w:t>
      </w:r>
    </w:p>
    <w:p w14:paraId="142F5F1D">
      <w:pPr>
        <w:pStyle w:val="style0"/>
        <w:numPr>
          <w:ilvl w:val="0"/>
          <w:numId w:val="2"/>
        </w:numPr>
        <w:jc w:val="left"/>
        <w:textAlignment w:val="center"/>
        <w:rPr>
          <w:rFonts w:ascii="宋体" w:cs="宋体" w:eastAsia="宋体" w:hAnsi="宋体" w:hint="eastAsia"/>
          <w:szCs w:val="21"/>
        </w:rPr>
      </w:pPr>
      <w:r>
        <w:rPr>
          <w:rFonts w:ascii="宋体" w:cs="宋体" w:eastAsia="宋体" w:hAnsi="宋体" w:hint="eastAsia"/>
          <w:szCs w:val="21"/>
        </w:rPr>
        <w:t xml:space="preserve">（4分）苏轼《记承天寺夜游》中的“闲人”心境是赏月的欣喜、漫步的悠闲；是人生失意的落寞；是自我派遣的达观。  </w:t>
      </w:r>
    </w:p>
    <w:p w14:paraId="16BA1E5A">
      <w:pPr>
        <w:pStyle w:val="style0"/>
        <w:numPr>
          <w:ilvl w:val="0"/>
          <w:numId w:val="0"/>
        </w:numPr>
        <w:ind w:firstLine="420" w:firstLineChars="200"/>
        <w:jc w:val="left"/>
        <w:textAlignment w:val="center"/>
        <w:rPr>
          <w:rFonts w:ascii="宋体" w:cs="宋体" w:eastAsia="宋体" w:hAnsi="宋体" w:hint="eastAsia"/>
          <w:szCs w:val="21"/>
          <w:highlight w:val="green"/>
        </w:rPr>
      </w:pPr>
      <w:r>
        <w:rPr>
          <w:rFonts w:ascii="宋体" w:cs="宋体" w:eastAsia="宋体" w:hAnsi="宋体" w:hint="eastAsia"/>
          <w:szCs w:val="21"/>
        </w:rPr>
        <w:t>材料一诗人初到黄州，说自己到处奔波，只是为了生计，为了一张嘴，想起来都觉得荒唐。一生辗转多处，到头来那些理想抱负好像都离自己远去，仅仅是为了物质，为了养活自己，表明对对自己生平不幸的失意与自嘲；见江波而思鱼美，望修竹而羡笋香，陶醉于月色，赏美景想美食，又有着一份闲适与自得；“尚费官家压酒囊”，自嘲为“闲人”，幽默调侃，有着面对逆境的自适与旷达。</w:t>
      </w:r>
      <w:r>
        <w:rPr>
          <w:rFonts w:ascii="宋体" w:cs="宋体" w:eastAsia="宋体" w:hAnsi="宋体" w:hint="eastAsia"/>
          <w:szCs w:val="21"/>
          <w:lang w:val="en-US" w:eastAsia="zh-CN"/>
        </w:rPr>
        <w:t xml:space="preserve">  </w:t>
      </w:r>
      <w:r>
        <w:rPr>
          <w:rFonts w:ascii="宋体" w:cs="宋体" w:eastAsia="宋体" w:hAnsi="宋体" w:hint="eastAsia"/>
          <w:szCs w:val="21"/>
        </w:rPr>
        <w:t>材料二中诗人随性出游，从容赏景，乐而忘返，体现了闲适与悠然的心境。用韩愈的典故，暗示自己一生“钓鱼无得”，透出几分失意与自嘲。走海未必得大鱼的感慨和上元之夜出游赏景的雅趣，表现出作者自得其乐的达观。（</w:t>
      </w:r>
      <w:r>
        <w:rPr>
          <w:rFonts w:ascii="宋体" w:cs="宋体" w:eastAsia="宋体" w:hAnsi="宋体" w:hint="eastAsia"/>
          <w:szCs w:val="21"/>
          <w:lang w:eastAsia="zh-CN"/>
        </w:rPr>
        <w:t>任选一则材料，</w:t>
      </w:r>
      <w:r>
        <w:rPr>
          <w:rFonts w:ascii="宋体" w:cs="宋体" w:eastAsia="宋体" w:hAnsi="宋体" w:hint="eastAsia"/>
          <w:szCs w:val="21"/>
        </w:rPr>
        <w:t>写到两点即可）</w:t>
      </w:r>
    </w:p>
    <w:p w14:paraId="634E2792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15.（1） </w:t>
      </w:r>
      <w:bookmarkStart w:id="0" w:name="_Hlk209365074"/>
      <w:r>
        <w:rPr>
          <w:rFonts w:ascii="宋体" w:eastAsia="宋体" w:hAnsi="宋体" w:hint="eastAsia"/>
          <w:szCs w:val="21"/>
        </w:rPr>
        <w:fldChar w:fldCharType="begin"/>
      </w:r>
      <w:r>
        <w:rPr>
          <w:rFonts w:ascii="宋体" w:eastAsia="宋体" w:hAnsi="宋体" w:hint="eastAsia"/>
          <w:szCs w:val="21"/>
        </w:rPr>
        <w:instrText xml:space="preserve"> = 1 \* GB3 </w:instrText>
      </w:r>
      <w:r>
        <w:rPr>
          <w:rFonts w:ascii="宋体" w:eastAsia="宋体" w:hAnsi="宋体" w:hint="eastAsia"/>
          <w:szCs w:val="21"/>
        </w:rPr>
        <w:fldChar w:fldCharType="separate"/>
      </w:r>
      <w:r>
        <w:rPr>
          <w:rFonts w:ascii="宋体" w:eastAsia="宋体" w:hAnsi="宋体" w:hint="eastAsia"/>
          <w:szCs w:val="21"/>
        </w:rPr>
        <w:t>①</w:t>
      </w:r>
      <w:r>
        <w:rPr>
          <w:rFonts w:ascii="宋体" w:eastAsia="宋体" w:hAnsi="宋体" w:hint="eastAsia"/>
          <w:szCs w:val="21"/>
        </w:rPr>
        <w:fldChar w:fldCharType="end"/>
      </w:r>
      <w:bookmarkEnd w:id="0"/>
      <w:r>
        <w:rPr>
          <w:rFonts w:ascii="宋体" w:eastAsia="宋体" w:hAnsi="宋体" w:hint="eastAsia"/>
          <w:szCs w:val="21"/>
        </w:rPr>
        <w:t xml:space="preserve">延安 </w:t>
      </w:r>
      <w:bookmarkStart w:id="1" w:name="OLE_LINK1"/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fldChar w:fldCharType="begin"/>
      </w:r>
      <w:r>
        <w:rPr>
          <w:rFonts w:ascii="宋体" w:eastAsia="宋体" w:hAnsi="宋体" w:hint="eastAsia"/>
          <w:szCs w:val="21"/>
        </w:rPr>
        <w:instrText xml:space="preserve"> = 2 \* GB3 </w:instrText>
      </w:r>
      <w:r>
        <w:rPr>
          <w:rFonts w:ascii="宋体" w:eastAsia="宋体" w:hAnsi="宋体" w:hint="eastAsia"/>
          <w:szCs w:val="21"/>
        </w:rPr>
        <w:fldChar w:fldCharType="separate"/>
      </w:r>
      <w:r>
        <w:rPr>
          <w:rFonts w:ascii="宋体" w:eastAsia="宋体" w:hAnsi="宋体" w:hint="eastAsia"/>
          <w:szCs w:val="21"/>
        </w:rPr>
        <w:t>②</w:t>
      </w:r>
      <w:r>
        <w:rPr>
          <w:rFonts w:ascii="宋体" w:eastAsia="宋体" w:hAnsi="宋体" w:hint="eastAsia"/>
          <w:szCs w:val="21"/>
        </w:rPr>
        <w:fldChar w:fldCharType="end"/>
      </w:r>
      <w:bookmarkEnd w:id="1"/>
      <w:r>
        <w:rPr>
          <w:rFonts w:ascii="宋体" w:eastAsia="宋体" w:hAnsi="宋体" w:hint="eastAsia"/>
          <w:szCs w:val="21"/>
        </w:rPr>
        <w:t>彭德怀</w:t>
      </w:r>
    </w:p>
    <w:p w14:paraId="6F63E66F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 xml:space="preserve">   （2）</w:t>
      </w:r>
      <w:r>
        <w:rPr>
          <w:rFonts w:ascii="宋体" w:eastAsia="宋体" w:hAnsi="宋体" w:hint="eastAsia"/>
          <w:szCs w:val="21"/>
        </w:rPr>
        <w:fldChar w:fldCharType="begin"/>
      </w:r>
      <w:r>
        <w:rPr>
          <w:rFonts w:ascii="宋体" w:eastAsia="宋体" w:hAnsi="宋体" w:hint="eastAsia"/>
          <w:szCs w:val="21"/>
        </w:rPr>
        <w:instrText xml:space="preserve"> = 1 \* GB3 </w:instrText>
      </w:r>
      <w:r>
        <w:rPr>
          <w:rFonts w:ascii="宋体" w:eastAsia="宋体" w:hAnsi="宋体" w:hint="eastAsia"/>
          <w:szCs w:val="21"/>
        </w:rPr>
        <w:fldChar w:fldCharType="separate"/>
      </w:r>
      <w:r>
        <w:rPr>
          <w:rFonts w:ascii="宋体" w:eastAsia="宋体" w:hAnsi="宋体" w:hint="eastAsia"/>
          <w:szCs w:val="21"/>
        </w:rPr>
        <w:t>①</w:t>
      </w:r>
      <w:r>
        <w:rPr>
          <w:rFonts w:ascii="宋体" w:eastAsia="宋体" w:hAnsi="宋体" w:hint="eastAsia"/>
          <w:szCs w:val="21"/>
        </w:rPr>
        <w:fldChar w:fldCharType="end"/>
      </w:r>
      <w:r>
        <w:rPr>
          <w:rFonts w:ascii="宋体" w:eastAsia="宋体" w:hAnsi="宋体" w:hint="eastAsia"/>
          <w:szCs w:val="21"/>
        </w:rPr>
        <w:t>毛泽东、周恩来、斯诺（三选一，错字不得分）</w:t>
      </w:r>
    </w:p>
    <w:p w14:paraId="363D5687">
      <w:pPr>
        <w:pStyle w:val="style0"/>
        <w:spacing w:lineRule="exact" w:line="340"/>
        <w:ind w:firstLine="840" w:firstLineChars="40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fldChar w:fldCharType="begin"/>
      </w:r>
      <w:r>
        <w:rPr>
          <w:rFonts w:ascii="宋体" w:eastAsia="宋体" w:hAnsi="宋体" w:hint="eastAsia"/>
          <w:szCs w:val="21"/>
        </w:rPr>
        <w:instrText xml:space="preserve"> = 2 \* GB3 </w:instrText>
      </w:r>
      <w:r>
        <w:rPr>
          <w:rFonts w:ascii="宋体" w:eastAsia="宋体" w:hAnsi="宋体" w:hint="eastAsia"/>
          <w:szCs w:val="21"/>
        </w:rPr>
        <w:fldChar w:fldCharType="separate"/>
      </w:r>
      <w:r>
        <w:rPr>
          <w:rFonts w:ascii="宋体" w:eastAsia="宋体" w:hAnsi="宋体" w:hint="eastAsia"/>
          <w:szCs w:val="21"/>
        </w:rPr>
        <w:t>②</w:t>
      </w:r>
      <w:r>
        <w:rPr>
          <w:rFonts w:ascii="宋体" w:eastAsia="宋体" w:hAnsi="宋体" w:hint="eastAsia"/>
          <w:szCs w:val="21"/>
        </w:rPr>
        <w:fldChar w:fldCharType="end"/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fldChar w:fldCharType="begin"/>
      </w:r>
      <w:r>
        <w:rPr>
          <w:rFonts w:ascii="宋体" w:eastAsia="宋体" w:hAnsi="宋体" w:hint="eastAsia"/>
          <w:szCs w:val="21"/>
        </w:rPr>
        <w:instrText xml:space="preserve"> = 3 \* GB3 </w:instrText>
      </w:r>
      <w:r>
        <w:rPr>
          <w:rFonts w:ascii="宋体" w:eastAsia="宋体" w:hAnsi="宋体" w:hint="eastAsia"/>
          <w:szCs w:val="21"/>
        </w:rPr>
        <w:fldChar w:fldCharType="separate"/>
      </w:r>
      <w:r>
        <w:rPr>
          <w:rFonts w:ascii="宋体" w:eastAsia="宋体" w:hAnsi="宋体" w:hint="eastAsia"/>
          <w:szCs w:val="21"/>
        </w:rPr>
        <w:t>③</w:t>
      </w:r>
      <w:r>
        <w:rPr>
          <w:rFonts w:ascii="宋体" w:eastAsia="宋体" w:hAnsi="宋体" w:hint="eastAsia"/>
          <w:szCs w:val="21"/>
        </w:rPr>
        <w:fldChar w:fldCharType="end"/>
      </w:r>
      <w:r>
        <w:rPr>
          <w:rFonts w:ascii="宋体" w:eastAsia="宋体" w:hAnsi="宋体" w:hint="eastAsia"/>
          <w:szCs w:val="21"/>
        </w:rPr>
        <w:t>示例：采访对象:毛泽东。采访目的:了解毛泽东在长征中领导红军克服艰难险阻的智慧与念。采访问题:在四渡赤水战役中，您做出一系列关键决策，当时是如何分析战场形势从而做出这些决策的?</w:t>
      </w:r>
    </w:p>
    <w:bookmarkStart w:id="2" w:name="_GoBack"/>
    <w:bookmarkEnd w:id="2"/>
    <w:p w14:paraId="67ADD445">
      <w:pPr>
        <w:pStyle w:val="style0"/>
        <w:spacing w:lineRule="exact" w:line="340"/>
        <w:ind w:firstLine="420" w:firstLineChars="20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采访对象:周恩来。采访目的:探究周恩来在长征中协调各方工作、保障行军顺利的经历与方法。采访问题:长征途中，在与张国焘分裂势力斗争时，您采取了哪些措施来维护党的团结和红军的统一?</w:t>
      </w:r>
    </w:p>
    <w:p w14:paraId="59DB775A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>
        <w:rPr>
          <w:rFonts w:ascii="宋体" w:eastAsia="宋体" w:hAnsi="宋体"/>
          <w:szCs w:val="21"/>
        </w:rPr>
        <w:t>①“人”的角度（图三），我认为红军是人。是平常人有平常人的喜怒哀乐，也有平常人的爱好。如有的红军战士喜欢打网球，有的喜欢唱歌，有的特别爱马。</w:t>
      </w:r>
    </w:p>
    <w:p w14:paraId="537E97FA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t>②“疯子”的角度（图一），我认为红军是“疯子”。他们面对困难，坚定不移，有时采取异乎寻常的甚至极端的方式，把个人生死置之度外。如在“飞夺泸定桥”一役中，泸定桥上面一半木板被撬走，下面是湍急的河流，对面是敌军的机枪阵地，更没人会想到红军竟然在这样凶险的情形下坚持过桥。</w:t>
      </w:r>
    </w:p>
    <w:p w14:paraId="3A993B52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t>③“神”的角度（图二），我认为红军是“神”。红军创造了人类历史上的奇迹。他们翻越数座大雪山，渡过几十条河流，穿过遍布沼泽的草地，徒步二万五千里，最终突破敌军的重重包围，真是神奇。</w:t>
      </w:r>
    </w:p>
    <w:p w14:paraId="0FC0BAF2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  <w:lang w:val="en-US" w:eastAsia="zh-CN"/>
        </w:rPr>
        <w:t xml:space="preserve">16 </w:t>
      </w:r>
      <w:r>
        <w:rPr>
          <w:rFonts w:ascii="宋体" w:eastAsia="宋体" w:hAnsi="宋体" w:hint="eastAsia"/>
          <w:szCs w:val="21"/>
        </w:rPr>
        <w:t>C</w:t>
      </w:r>
    </w:p>
    <w:p w14:paraId="79B12744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  <w:lang w:val="en-US" w:eastAsia="zh-CN"/>
        </w:rPr>
        <w:t>17</w:t>
      </w:r>
      <w:r>
        <w:rPr>
          <w:rFonts w:ascii="宋体" w:eastAsia="宋体" w:hAnsi="宋体" w:hint="eastAsia"/>
          <w:szCs w:val="21"/>
        </w:rPr>
        <w:t>.D</w:t>
      </w:r>
    </w:p>
    <w:p w14:paraId="1C3C60A1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  <w:lang w:val="en-US" w:eastAsia="zh-CN"/>
        </w:rPr>
        <w:t>8</w:t>
      </w:r>
      <w:r>
        <w:rPr>
          <w:rFonts w:ascii="宋体" w:eastAsia="宋体" w:hAnsi="宋体" w:hint="eastAsia"/>
          <w:szCs w:val="21"/>
        </w:rPr>
        <w:t>.（1）大量糖分  （2） 多巴胺  （3）大脑的奖赏系统</w:t>
      </w:r>
    </w:p>
    <w:p w14:paraId="5353BCF4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</w:t>
      </w:r>
      <w:r>
        <w:rPr>
          <w:rFonts w:ascii="宋体" w:eastAsia="宋体" w:hAnsi="宋体" w:hint="eastAsia"/>
          <w:szCs w:val="21"/>
          <w:lang w:val="en-US" w:eastAsia="zh-CN"/>
        </w:rPr>
        <w:t>9</w:t>
      </w:r>
      <w:r>
        <w:rPr>
          <w:rFonts w:ascii="宋体" w:eastAsia="宋体" w:hAnsi="宋体" w:hint="eastAsia"/>
          <w:szCs w:val="21"/>
        </w:rPr>
        <w:t>.花果茶 。小文因临近考试而内心紧张导致失眠，而且还有许多古诗文没有记住。材料二介绍了花果茶中的茶氨酸可以使人镇定、松弛紧张神经，也可以增强学习记忆能力，所以推荐花果茶给小文最合适。</w:t>
      </w:r>
    </w:p>
    <w:p w14:paraId="0E197AB5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  <w:lang w:val="en-US" w:eastAsia="zh-CN"/>
        </w:rPr>
        <w:t>20</w:t>
      </w:r>
      <w:r>
        <w:rPr>
          <w:rFonts w:ascii="宋体" w:eastAsia="宋体" w:hAnsi="宋体" w:hint="eastAsia"/>
          <w:szCs w:val="21"/>
        </w:rPr>
        <w:t>.（1）茶品品质个性化、特色化，有来自藏族地区的独特风味 （2）产品设计时尚化，杯身上印有甘孜州的代表性风景 （3）产业链多元化、融合化，与旅游业相融合，形成特色产品。</w:t>
      </w:r>
    </w:p>
    <w:p w14:paraId="6CA7869C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  <w:lang w:val="en-US" w:eastAsia="zh-CN"/>
        </w:rPr>
        <w:t>21</w:t>
      </w:r>
      <w:r>
        <w:rPr>
          <w:rFonts w:ascii="宋体" w:eastAsia="宋体" w:hAnsi="宋体" w:hint="eastAsia"/>
          <w:szCs w:val="21"/>
        </w:rPr>
        <w:t>.铸成戏曲欣赏倾向——觉得不过瘾——迷恋痴狂</w:t>
      </w:r>
    </w:p>
    <w:p w14:paraId="71E40EA6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  <w:lang w:val="en-US" w:eastAsia="zh-CN"/>
        </w:rPr>
        <w:t>2</w:t>
      </w:r>
      <w:r>
        <w:rPr>
          <w:rFonts w:ascii="宋体" w:eastAsia="宋体" w:hAnsi="宋体" w:hint="eastAsia"/>
          <w:szCs w:val="21"/>
        </w:rPr>
        <w:t xml:space="preserve">. 秦腔具有粗犷豪迈、悲壮激昂、幽默诙谐等艺术特点，散发出独具一格的魅力。 </w:t>
      </w:r>
    </w:p>
    <w:p w14:paraId="5512D96F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根据第⑤段“自然还有唱腔，花脸和黑脸那种能传到二里外的吼唱，曾经震得我捂住耳朵，这时也有接受的颇为急切的需要了”可概括出：秦腔粗犷豪迈；</w:t>
      </w:r>
    </w:p>
    <w:p w14:paraId="4F2C5D27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根据第⑤段“白须老生的苍凉和黑须须生的激昂悲壮，在我太浅的阅世情感上铭刻下音符”可概括出：秦腔激昂悲壮；</w:t>
      </w:r>
    </w:p>
    <w:p w14:paraId="73FE753C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根据第⑤段“还有丑角里的丑汉和丑婆，用关中话里最逗人的语言作最恰当的表述，从出台到退场都被满场子的哄笑迎来送走……”可概括出：秦腔幽默诙谐。</w:t>
      </w:r>
    </w:p>
    <w:p w14:paraId="03E4775C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  <w:lang w:val="en-US" w:eastAsia="zh-CN"/>
        </w:rPr>
        <w:t>3</w:t>
      </w:r>
      <w:r>
        <w:rPr>
          <w:rFonts w:ascii="宋体" w:eastAsia="宋体" w:hAnsi="宋体" w:hint="eastAsia"/>
          <w:szCs w:val="21"/>
        </w:rPr>
        <w:t>.（1）“不自觉地”意思为“无意识地、自然而然地”（1分），生动地表现了“我”想看秦腔戏急切渴望的心理（1分），从侧面体现了秦腔的巨大的魅力和吸引力（1分，侧面描写未写不扣分）。</w:t>
      </w:r>
    </w:p>
    <w:p w14:paraId="6EC3C1EF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（2）排比（1分）， 强调了秦腔已经深深地扎根于黄土地，融入了秦人的心里，成了秦人文化的重要组成部分（1分），表达了作者对秦腔的热爱赞美（1分）。增强语势，有节奏感。（1分）</w:t>
      </w:r>
    </w:p>
    <w:p w14:paraId="66F3F2E5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 w:hint="eastAsia"/>
          <w:szCs w:val="21"/>
          <w:lang w:val="en-US" w:eastAsia="zh-CN"/>
        </w:rPr>
        <w:t>4</w:t>
      </w:r>
      <w:r>
        <w:rPr>
          <w:rFonts w:ascii="宋体" w:eastAsia="宋体" w:hAnsi="宋体" w:hint="eastAsia"/>
          <w:szCs w:val="21"/>
        </w:rPr>
        <w:t>.第⑨段再次点明秦腔的创作者和发源，说明秦腔极有地方特色；（答到1点即得2分）</w:t>
      </w:r>
    </w:p>
    <w:p w14:paraId="37BA2BCF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第⑩段再次点明秦腔唱出了秦人的慷慨悲壮、粗犷豪放的性格，是秦人自己独有的文化印记；（答到1点即得2分）</w:t>
      </w:r>
    </w:p>
    <w:p w14:paraId="7C2F7E42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第</w:t>
      </w:r>
      <w:r>
        <w:rPr>
          <w:rFonts w:ascii="Cambria Math" w:cs="Cambria Math" w:eastAsia="宋体" w:hAnsi="Cambria Math"/>
          <w:szCs w:val="21"/>
        </w:rPr>
        <w:t>⑪</w:t>
      </w:r>
      <w:r>
        <w:rPr>
          <w:rFonts w:ascii="宋体" w:eastAsia="宋体" w:hAnsi="宋体" w:hint="eastAsia"/>
          <w:szCs w:val="21"/>
        </w:rPr>
        <w:t>段一句“黄土在，秦人在，这腔儿便不会息声”作者坚信秦腔具有旺盛生命力，长久不息，热爱秦腔的秦人会不断传承、发扬。（答到1点即得2分）表达作者对秦腔对乡音的痴迷热爱。</w:t>
      </w:r>
    </w:p>
    <w:p w14:paraId="450BB6EB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</w:p>
    <w:p w14:paraId="77063977">
      <w:pPr>
        <w:pStyle w:val="style0"/>
        <w:spacing w:lineRule="exact" w:line="340"/>
        <w:jc w:val="left"/>
        <w:rPr>
          <w:rFonts w:ascii="宋体" w:eastAsia="宋体" w:hAnsi="宋体" w:hint="eastAsia"/>
          <w:szCs w:val="21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等线"/>
    <w:panose1 w:val="02010600030001010101"/>
    <w:charset w:val="86"/>
    <w:family w:val="auto"/>
    <w:pitch w:val="default"/>
    <w:sig w:usb0="A00002BF" w:usb1="38CF7CFA" w:usb2="00000016" w:usb3="00000000" w:csb0="0004000F" w:csb1="00000000"/>
  </w:font>
  <w:font w:name="等线 Light">
    <w:altName w:val="等线 Light"/>
    <w:panose1 w:val="02010600030001010101"/>
    <w:charset w:val="86"/>
    <w:family w:val="auto"/>
    <w:pitch w:val="default"/>
    <w:sig w:usb0="A00002BF" w:usb1="38CF7CFA" w:usb2="00000016" w:usb3="00000000" w:csb0="0004000F" w:csb1="00000000"/>
  </w:font>
  <w:font w:name="Cambria Math">
    <w:altName w:val="Cambria Math"/>
    <w:panose1 w:val="02040503050004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5D3A67A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abstractNum w:abstractNumId="1">
    <w:nsid w:val="00000001"/>
    <w:multiLevelType w:val="singleLevel"/>
    <w:tmpl w:val="5F859A6D"/>
    <w:lvl w:ilvl="0">
      <w:start w:val="14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等线" w:cs="宋体" w:eastAsia="等线" w:hAnsi="等线"/>
      <w:kern w:val="2"/>
      <w:sz w:val="21"/>
      <w:szCs w:val="22"/>
      <w:lang w:val="en-US" w:bidi="ar-SA" w:eastAsia="zh-CN"/>
    </w:rPr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spacing w:before="480" w:after="80"/>
      <w:outlineLvl w:val="0"/>
    </w:pPr>
    <w:rPr>
      <w:rFonts w:ascii="等线 Light" w:cs="宋体" w:eastAsia="等线 Light" w:hAnsi="等线 Light"/>
      <w:color w:val="2f5597"/>
      <w:sz w:val="48"/>
      <w:szCs w:val="48"/>
    </w:rPr>
  </w:style>
  <w:style w:type="paragraph" w:styleId="style2">
    <w:name w:val="heading 2"/>
    <w:basedOn w:val="style0"/>
    <w:next w:val="style0"/>
    <w:link w:val="style4098"/>
    <w:qFormat/>
    <w:uiPriority w:val="9"/>
    <w:pPr>
      <w:keepNext/>
      <w:keepLines/>
      <w:spacing w:before="160" w:after="80"/>
      <w:outlineLvl w:val="1"/>
    </w:pPr>
    <w:rPr>
      <w:rFonts w:ascii="等线 Light" w:cs="宋体" w:eastAsia="等线 Light" w:hAnsi="等线 Light"/>
      <w:color w:val="2f5597"/>
      <w:sz w:val="40"/>
      <w:szCs w:val="40"/>
    </w:rPr>
  </w:style>
  <w:style w:type="paragraph" w:styleId="style3">
    <w:name w:val="heading 3"/>
    <w:basedOn w:val="style0"/>
    <w:next w:val="style0"/>
    <w:link w:val="style4099"/>
    <w:qFormat/>
    <w:uiPriority w:val="9"/>
    <w:pPr>
      <w:keepNext/>
      <w:keepLines/>
      <w:spacing w:before="160" w:after="80"/>
      <w:outlineLvl w:val="2"/>
    </w:pPr>
    <w:rPr>
      <w:rFonts w:ascii="等线 Light" w:cs="宋体" w:eastAsia="等线 Light" w:hAnsi="等线 Light"/>
      <w:color w:val="2f5597"/>
      <w:sz w:val="32"/>
      <w:szCs w:val="32"/>
    </w:rPr>
  </w:style>
  <w:style w:type="paragraph" w:styleId="style4">
    <w:name w:val="heading 4"/>
    <w:basedOn w:val="style0"/>
    <w:next w:val="style0"/>
    <w:link w:val="style4100"/>
    <w:qFormat/>
    <w:uiPriority w:val="9"/>
    <w:pPr>
      <w:keepNext/>
      <w:keepLines/>
      <w:spacing w:before="80" w:after="40"/>
      <w:outlineLvl w:val="3"/>
    </w:pPr>
    <w:rPr>
      <w:rFonts w:cs="宋体"/>
      <w:color w:val="2f5597"/>
      <w:sz w:val="28"/>
      <w:szCs w:val="28"/>
    </w:rPr>
  </w:style>
  <w:style w:type="paragraph" w:styleId="style5">
    <w:name w:val="heading 5"/>
    <w:basedOn w:val="style0"/>
    <w:next w:val="style0"/>
    <w:link w:val="style4101"/>
    <w:qFormat/>
    <w:uiPriority w:val="9"/>
    <w:pPr>
      <w:keepNext/>
      <w:keepLines/>
      <w:spacing w:before="80" w:after="40"/>
      <w:outlineLvl w:val="4"/>
    </w:pPr>
    <w:rPr>
      <w:rFonts w:cs="宋体"/>
      <w:color w:val="2f5597"/>
      <w:sz w:val="24"/>
      <w:szCs w:val="24"/>
    </w:rPr>
  </w:style>
  <w:style w:type="paragraph" w:styleId="style6">
    <w:name w:val="heading 6"/>
    <w:basedOn w:val="style0"/>
    <w:next w:val="style0"/>
    <w:link w:val="style4102"/>
    <w:qFormat/>
    <w:uiPriority w:val="9"/>
    <w:pPr>
      <w:keepNext/>
      <w:keepLines/>
      <w:spacing w:before="40"/>
      <w:outlineLvl w:val="5"/>
    </w:pPr>
    <w:rPr>
      <w:rFonts w:cs="宋体"/>
      <w:b/>
      <w:bCs/>
      <w:color w:val="2f5597"/>
    </w:rPr>
  </w:style>
  <w:style w:type="paragraph" w:styleId="style7">
    <w:name w:val="heading 7"/>
    <w:basedOn w:val="style0"/>
    <w:next w:val="style0"/>
    <w:link w:val="style4103"/>
    <w:qFormat/>
    <w:uiPriority w:val="9"/>
    <w:pPr>
      <w:keepNext/>
      <w:keepLines/>
      <w:spacing w:before="40"/>
      <w:outlineLvl w:val="6"/>
    </w:pPr>
    <w:rPr>
      <w:rFonts w:cs="宋体"/>
      <w:b/>
      <w:bCs/>
      <w:color w:val="595959"/>
      <w14:textFill>
        <w14:solidFill>
          <w14:srgbClr w14:val="595959"/>
        </w14:solidFill>
      </w14:textFill>
    </w:rPr>
  </w:style>
  <w:style w:type="paragraph" w:styleId="style8">
    <w:name w:val="heading 8"/>
    <w:basedOn w:val="style0"/>
    <w:next w:val="style0"/>
    <w:link w:val="style4104"/>
    <w:qFormat/>
    <w:uiPriority w:val="9"/>
    <w:pPr>
      <w:keepNext/>
      <w:keepLines/>
      <w:outlineLvl w:val="7"/>
    </w:pPr>
    <w:rPr>
      <w:rFonts w:cs="宋体"/>
      <w:color w:val="595959"/>
      <w14:textFill>
        <w14:solidFill>
          <w14:srgbClr w14:val="595959"/>
        </w14:solidFill>
      </w14:textFill>
    </w:rPr>
  </w:style>
  <w:style w:type="paragraph" w:styleId="style9">
    <w:name w:val="heading 9"/>
    <w:basedOn w:val="style0"/>
    <w:next w:val="style0"/>
    <w:link w:val="style4105"/>
    <w:qFormat/>
    <w:uiPriority w:val="9"/>
    <w:pPr>
      <w:keepNext/>
      <w:keepLines/>
      <w:outlineLvl w:val="8"/>
    </w:pPr>
    <w:rPr>
      <w:rFonts w:cs="宋体" w:eastAsia="等线 Light"/>
      <w:color w:val="595959"/>
      <w14:textFill>
        <w14:solidFill>
          <w14:srgbClr w14:val="595959"/>
        </w14:solidFill>
      </w14:textFill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113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112"/>
    <w:qFormat/>
    <w:uiPriority w:val="99"/>
    <w:pP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74">
    <w:name w:val="Subtitle"/>
    <w:basedOn w:val="style0"/>
    <w:next w:val="style0"/>
    <w:link w:val="style4107"/>
    <w:qFormat/>
    <w:uiPriority w:val="11"/>
    <w:pPr>
      <w:spacing w:after="160"/>
      <w:jc w:val="center"/>
    </w:pPr>
    <w:rPr>
      <w:rFonts w:ascii="等线 Light" w:cs="宋体" w:eastAsia="等线 Light" w:hAnsi="等线 Light"/>
      <w:color w:val="595959"/>
      <w:spacing w:val="15"/>
      <w:sz w:val="28"/>
      <w:szCs w:val="28"/>
      <w14:textFill>
        <w14:solidFill>
          <w14:srgbClr w14:val="595959"/>
        </w14:solidFill>
      </w14:textFill>
    </w:rPr>
  </w:style>
  <w:style w:type="paragraph" w:styleId="style62">
    <w:name w:val="Title"/>
    <w:basedOn w:val="style0"/>
    <w:next w:val="style0"/>
    <w:link w:val="style4106"/>
    <w:qFormat/>
    <w:uiPriority w:val="10"/>
    <w:pPr>
      <w:spacing w:after="80"/>
      <w:jc w:val="center"/>
      <w:contextualSpacing/>
    </w:pPr>
    <w:rPr>
      <w:rFonts w:ascii="等线 Light" w:cs="宋体" w:eastAsia="等线 Light" w:hAnsi="等线 Light"/>
      <w:spacing w:val="-10"/>
      <w:kern w:val="28"/>
      <w:sz w:val="56"/>
      <w:szCs w:val="56"/>
    </w:rPr>
  </w:style>
  <w:style w:type="character" w:customStyle="1" w:styleId="style4097">
    <w:name w:val="标题 1 字符"/>
    <w:basedOn w:val="style65"/>
    <w:next w:val="style4097"/>
    <w:link w:val="style1"/>
    <w:qFormat/>
    <w:uiPriority w:val="9"/>
    <w:rPr>
      <w:rFonts w:ascii="等线 Light" w:cs="宋体" w:eastAsia="等线 Light" w:hAnsi="等线 Light"/>
      <w:color w:val="2f5597"/>
      <w:sz w:val="48"/>
      <w:szCs w:val="48"/>
    </w:rPr>
  </w:style>
  <w:style w:type="character" w:customStyle="1" w:styleId="style4098">
    <w:name w:val="标题 2 字符"/>
    <w:basedOn w:val="style65"/>
    <w:next w:val="style4098"/>
    <w:link w:val="style2"/>
    <w:qFormat/>
    <w:uiPriority w:val="9"/>
    <w:rPr>
      <w:rFonts w:ascii="等线 Light" w:cs="宋体" w:eastAsia="等线 Light" w:hAnsi="等线 Light"/>
      <w:color w:val="2f5597"/>
      <w:sz w:val="40"/>
      <w:szCs w:val="40"/>
    </w:rPr>
  </w:style>
  <w:style w:type="character" w:customStyle="1" w:styleId="style4099">
    <w:name w:val="标题 3 字符"/>
    <w:basedOn w:val="style65"/>
    <w:next w:val="style4099"/>
    <w:link w:val="style3"/>
    <w:qFormat/>
    <w:uiPriority w:val="9"/>
    <w:rPr>
      <w:rFonts w:ascii="等线 Light" w:cs="宋体" w:eastAsia="等线 Light" w:hAnsi="等线 Light"/>
      <w:color w:val="2f5597"/>
      <w:sz w:val="32"/>
      <w:szCs w:val="32"/>
    </w:rPr>
  </w:style>
  <w:style w:type="character" w:customStyle="1" w:styleId="style4100">
    <w:name w:val="标题 4 字符"/>
    <w:basedOn w:val="style65"/>
    <w:next w:val="style4100"/>
    <w:link w:val="style4"/>
    <w:qFormat/>
    <w:uiPriority w:val="9"/>
    <w:rPr>
      <w:rFonts w:cs="宋体"/>
      <w:color w:val="2f5597"/>
      <w:sz w:val="28"/>
      <w:szCs w:val="28"/>
    </w:rPr>
  </w:style>
  <w:style w:type="character" w:customStyle="1" w:styleId="style4101">
    <w:name w:val="标题 5 字符"/>
    <w:basedOn w:val="style65"/>
    <w:next w:val="style4101"/>
    <w:link w:val="style5"/>
    <w:qFormat/>
    <w:uiPriority w:val="9"/>
    <w:rPr>
      <w:rFonts w:cs="宋体"/>
      <w:color w:val="2f5597"/>
      <w:sz w:val="24"/>
      <w:szCs w:val="24"/>
    </w:rPr>
  </w:style>
  <w:style w:type="character" w:customStyle="1" w:styleId="style4102">
    <w:name w:val="标题 6 字符"/>
    <w:basedOn w:val="style65"/>
    <w:next w:val="style4102"/>
    <w:link w:val="style6"/>
    <w:qFormat/>
    <w:uiPriority w:val="9"/>
    <w:rPr>
      <w:rFonts w:cs="宋体"/>
      <w:b/>
      <w:bCs/>
      <w:color w:val="2f5597"/>
    </w:rPr>
  </w:style>
  <w:style w:type="character" w:customStyle="1" w:styleId="style4103">
    <w:name w:val="标题 7 字符"/>
    <w:basedOn w:val="style65"/>
    <w:next w:val="style4103"/>
    <w:link w:val="style7"/>
    <w:qFormat/>
    <w:uiPriority w:val="9"/>
    <w:rPr>
      <w:rFonts w:cs="宋体"/>
      <w:b/>
      <w:bCs/>
      <w:color w:val="595959"/>
      <w14:textFill>
        <w14:solidFill>
          <w14:srgbClr w14:val="595959"/>
        </w14:solidFill>
      </w14:textFill>
    </w:rPr>
  </w:style>
  <w:style w:type="character" w:customStyle="1" w:styleId="style4104">
    <w:name w:val="标题 8 字符"/>
    <w:basedOn w:val="style65"/>
    <w:next w:val="style4104"/>
    <w:link w:val="style8"/>
    <w:qFormat/>
    <w:uiPriority w:val="9"/>
    <w:rPr>
      <w:rFonts w:cs="宋体"/>
      <w:color w:val="595959"/>
      <w14:textFill>
        <w14:solidFill>
          <w14:srgbClr w14:val="595959"/>
        </w14:solidFill>
      </w14:textFill>
    </w:rPr>
  </w:style>
  <w:style w:type="character" w:customStyle="1" w:styleId="style4105">
    <w:name w:val="标题 9 字符"/>
    <w:basedOn w:val="style65"/>
    <w:next w:val="style4105"/>
    <w:link w:val="style9"/>
    <w:qFormat/>
    <w:uiPriority w:val="9"/>
    <w:rPr>
      <w:rFonts w:cs="宋体" w:eastAsia="等线 Light"/>
      <w:color w:val="595959"/>
      <w14:textFill>
        <w14:solidFill>
          <w14:srgbClr w14:val="595959"/>
        </w14:solidFill>
      </w14:textFill>
    </w:rPr>
  </w:style>
  <w:style w:type="character" w:customStyle="1" w:styleId="style4106">
    <w:name w:val="标题 字符"/>
    <w:basedOn w:val="style65"/>
    <w:next w:val="style4106"/>
    <w:link w:val="style62"/>
    <w:qFormat/>
    <w:uiPriority w:val="10"/>
    <w:rPr>
      <w:rFonts w:ascii="等线 Light" w:cs="宋体" w:eastAsia="等线 Light" w:hAnsi="等线 Light"/>
      <w:spacing w:val="-10"/>
      <w:kern w:val="28"/>
      <w:sz w:val="56"/>
      <w:szCs w:val="56"/>
    </w:rPr>
  </w:style>
  <w:style w:type="character" w:customStyle="1" w:styleId="style4107">
    <w:name w:val="副标题 字符"/>
    <w:basedOn w:val="style65"/>
    <w:next w:val="style4107"/>
    <w:link w:val="style74"/>
    <w:qFormat/>
    <w:uiPriority w:val="11"/>
    <w:rPr>
      <w:rFonts w:ascii="等线 Light" w:cs="宋体" w:eastAsia="等线 Light" w:hAnsi="等线 Light"/>
      <w:color w:val="595959"/>
      <w:spacing w:val="15"/>
      <w:sz w:val="28"/>
      <w:szCs w:val="28"/>
      <w14:textFill>
        <w14:solidFill>
          <w14:srgbClr w14:val="595959"/>
        </w14:solidFill>
      </w14:textFill>
    </w:rPr>
  </w:style>
  <w:style w:type="paragraph" w:styleId="style180">
    <w:name w:val="Quote"/>
    <w:basedOn w:val="style0"/>
    <w:next w:val="style0"/>
    <w:link w:val="style4108"/>
    <w:qFormat/>
    <w:uiPriority w:val="29"/>
    <w:pPr>
      <w:spacing w:before="160" w:after="160"/>
      <w:jc w:val="center"/>
    </w:pPr>
    <w:rPr>
      <w:i/>
      <w:iCs/>
      <w:color w:val="404040"/>
      <w14:textFill>
        <w14:solidFill>
          <w14:srgbClr w14:val="3f3f3f"/>
        </w14:solidFill>
      </w14:textFill>
    </w:rPr>
  </w:style>
  <w:style w:type="character" w:customStyle="1" w:styleId="style4108">
    <w:name w:val="引用 字符"/>
    <w:basedOn w:val="style65"/>
    <w:next w:val="style4108"/>
    <w:link w:val="style180"/>
    <w:qFormat/>
    <w:uiPriority w:val="29"/>
    <w:rPr>
      <w:i/>
      <w:iCs/>
      <w:color w:val="404040"/>
      <w14:textFill>
        <w14:solidFill>
          <w14:srgbClr w14:val="3f3f3f"/>
        </w14:solidFill>
      </w14:textFill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customStyle="1" w:styleId="style4109">
    <w:name w:val="Intense Emphasis_c5211084-defe-4668-9fef-fc0b8075ded0"/>
    <w:basedOn w:val="style65"/>
    <w:next w:val="style4109"/>
    <w:qFormat/>
    <w:uiPriority w:val="21"/>
    <w:rPr>
      <w:i/>
      <w:iCs/>
      <w:color w:val="2f5597"/>
    </w:rPr>
  </w:style>
  <w:style w:type="paragraph" w:styleId="style181">
    <w:name w:val="Intense Quote"/>
    <w:basedOn w:val="style0"/>
    <w:next w:val="style0"/>
    <w:link w:val="style4110"/>
    <w:qFormat/>
    <w:uiPriority w:val="30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597"/>
    </w:rPr>
  </w:style>
  <w:style w:type="character" w:customStyle="1" w:styleId="style4110">
    <w:name w:val="明显引用 字符"/>
    <w:basedOn w:val="style65"/>
    <w:next w:val="style4110"/>
    <w:link w:val="style181"/>
    <w:qFormat/>
    <w:uiPriority w:val="30"/>
    <w:rPr>
      <w:i/>
      <w:iCs/>
      <w:color w:val="2f5597"/>
    </w:rPr>
  </w:style>
  <w:style w:type="character" w:customStyle="1" w:styleId="style4111">
    <w:name w:val="Intense Reference_f4a13200-6079-4cff-acef-bd2f0e0cf4b1"/>
    <w:basedOn w:val="style65"/>
    <w:next w:val="style4111"/>
    <w:qFormat/>
    <w:uiPriority w:val="32"/>
    <w:rPr>
      <w:b/>
      <w:bCs/>
      <w:smallCaps/>
      <w:color w:val="2f5597"/>
      <w:spacing w:val="5"/>
    </w:rPr>
  </w:style>
  <w:style w:type="character" w:customStyle="1" w:styleId="style4112">
    <w:name w:val="页眉 字符"/>
    <w:basedOn w:val="style65"/>
    <w:next w:val="style4112"/>
    <w:link w:val="style31"/>
    <w:qFormat/>
    <w:uiPriority w:val="99"/>
    <w:rPr>
      <w:sz w:val="18"/>
      <w:szCs w:val="18"/>
    </w:rPr>
  </w:style>
  <w:style w:type="character" w:customStyle="1" w:styleId="style4113">
    <w:name w:val="页脚 字符"/>
    <w:basedOn w:val="style65"/>
    <w:next w:val="style4113"/>
    <w:link w:val="style32"/>
    <w:qFormat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Words>2289</Words>
  <Pages>2</Pages>
  <Characters>2324</Characters>
  <Application>WPS Office</Application>
  <DocSecurity>0</DocSecurity>
  <Paragraphs>41</Paragraphs>
  <ScaleCrop>false</ScaleCrop>
  <LinksUpToDate>false</LinksUpToDate>
  <CharactersWithSpaces>2395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2025-09-24T04:32:00Z</dcterms:created>
  <dc:creator>志宾 田</dc:creator>
  <lastModifiedBy>PLR-AL00</lastModifiedBy>
  <lastPrinted>2025-09-17T15:12:00Z</lastPrinted>
  <dcterms:modified xsi:type="dcterms:W3CDTF">2025-09-28T23:36:29Z</dcterms:modified>
  <revision>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eyJoZGlkIjoiZGYyNzg0MmYzZWUzNmFmNWQ2NjgxOTE3ZmVjOWM5Y2EifQ==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c39bee5587dc4b3d98de018709f99aff_23</vt:lpwstr>
  </property>
</Properties>
</file>